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C9" w:rsidRPr="001A0DC9" w:rsidRDefault="001A0DC9" w:rsidP="001A0DC9">
      <w:pPr>
        <w:jc w:val="right"/>
      </w:pPr>
      <w:r w:rsidRPr="001A0DC9">
        <w:t>13.05.2015</w:t>
      </w:r>
    </w:p>
    <w:p w:rsidR="00D83DD3" w:rsidRDefault="00395890" w:rsidP="00A0536A">
      <w:pPr>
        <w:jc w:val="center"/>
        <w:rPr>
          <w:b/>
        </w:rPr>
      </w:pPr>
      <w:r>
        <w:rPr>
          <w:b/>
        </w:rPr>
        <w:t xml:space="preserve">ÜCRET KOMİSYONU </w:t>
      </w:r>
      <w:r w:rsidR="00A0536A" w:rsidRPr="00A0536A">
        <w:rPr>
          <w:b/>
        </w:rPr>
        <w:t xml:space="preserve">TOPLANTI </w:t>
      </w:r>
      <w:r>
        <w:rPr>
          <w:b/>
        </w:rPr>
        <w:t>RAPORU</w:t>
      </w:r>
    </w:p>
    <w:p w:rsidR="00586423" w:rsidRDefault="00586423" w:rsidP="00DD358B">
      <w:pPr>
        <w:jc w:val="both"/>
      </w:pPr>
    </w:p>
    <w:p w:rsidR="001A0DC9" w:rsidRDefault="00ED2AFA" w:rsidP="00DD358B">
      <w:pPr>
        <w:jc w:val="both"/>
      </w:pPr>
      <w:r>
        <w:t xml:space="preserve">Aşağıda imzaları bulunan YMM’lerden oluşan </w:t>
      </w:r>
      <w:r w:rsidR="00DD358B">
        <w:t xml:space="preserve">Ücret Komisyonu </w:t>
      </w:r>
      <w:r>
        <w:t xml:space="preserve">kendisinden istenilen konularda çalışmalarını tamamlamıştır. 3 adet toplantı sonucu ortaya çıkan sonuçlar aşağıdaki sorulara cevaplar verilmek suretiyle belirtilmiş bulunmaktadır. </w:t>
      </w:r>
    </w:p>
    <w:p w:rsidR="00ED2AFA" w:rsidRDefault="00ED2AFA" w:rsidP="00DD358B">
      <w:pPr>
        <w:jc w:val="both"/>
      </w:pPr>
      <w:r>
        <w:t xml:space="preserve">Yararlı olması dileğiyle </w:t>
      </w:r>
      <w:r w:rsidR="001A0DC9">
        <w:t>S</w:t>
      </w:r>
      <w:r>
        <w:t xml:space="preserve">aygılarımızla, </w:t>
      </w:r>
    </w:p>
    <w:p w:rsidR="00F902E9" w:rsidRDefault="00DD358B" w:rsidP="00DD358B">
      <w:pPr>
        <w:jc w:val="both"/>
      </w:pPr>
      <w:r>
        <w:t xml:space="preserve">1.Ücret tarifesi Gerekli midir? Yoksa Piyasa Serbestisi mi </w:t>
      </w:r>
      <w:proofErr w:type="gramStart"/>
      <w:r>
        <w:t>olmalıdır ?</w:t>
      </w:r>
      <w:proofErr w:type="gramEnd"/>
      <w:r>
        <w:t xml:space="preserve"> </w:t>
      </w:r>
      <w:r w:rsidR="00A102D8">
        <w:t>B</w:t>
      </w:r>
      <w:r>
        <w:t>u başlık altındaki görüşmede Asgari Ücret Tarifesinin gerekli olduğu konusunda fikir birliği sağlanmıştır. Bu gerekliliğin nedenleri olarak mesleki ciddiyet, haksız rekabeti önleyici rolü, disiplini sağlaması gösterilmiş</w:t>
      </w:r>
      <w:r w:rsidR="00EE5B54">
        <w:t>t</w:t>
      </w:r>
      <w:r>
        <w:t xml:space="preserve">ir. Ayrıca YMM tasdik </w:t>
      </w:r>
      <w:proofErr w:type="gramStart"/>
      <w:r>
        <w:t>hizmetinin  kamu</w:t>
      </w:r>
      <w:proofErr w:type="gramEnd"/>
      <w:r>
        <w:t xml:space="preserve"> görevin</w:t>
      </w:r>
      <w:r w:rsidR="00F902E9">
        <w:t>e</w:t>
      </w:r>
      <w:r>
        <w:t xml:space="preserve"> yardımcı rolü göz önüne alındığında yapılan hizmetin içeriğinin </w:t>
      </w:r>
      <w:r w:rsidR="00F902E9">
        <w:t>ve karşılığının belirlenmesinin görevin kamusal niteliğine uygun düşeceği belirtilmiştir.</w:t>
      </w:r>
    </w:p>
    <w:p w:rsidR="00586423" w:rsidRDefault="00586423" w:rsidP="00DD358B">
      <w:pPr>
        <w:jc w:val="both"/>
      </w:pPr>
    </w:p>
    <w:p w:rsidR="00586423" w:rsidRDefault="00EE5B54" w:rsidP="00DD358B">
      <w:pPr>
        <w:jc w:val="both"/>
      </w:pPr>
      <w:r>
        <w:t xml:space="preserve">2.Tarifenin Devlet tarafından onaylanması ve Resmi Gazetede yayınlanması bize katkı sağlamakta mıdır? </w:t>
      </w:r>
    </w:p>
    <w:p w:rsidR="00EE5B54" w:rsidRDefault="00EE5B54" w:rsidP="00DD358B">
      <w:pPr>
        <w:jc w:val="both"/>
      </w:pPr>
      <w:r>
        <w:t>Bu başlık altındaki görüşmede Resmi Gazetede yayınlanmasının mesleğe yarar sağladığı ancak tarifenin meslek örgütünce yapılıp yayına gönderilmesinin doğru olduğu ve Maliye Bakanlığının onayının alınmasına gerek duyulmaması yönünde düzenleme yapılmasının doğru olacağı belirtilmiştir. Kısaca tarifeyi TÜRMOB yapmalı ve Resmi Gazetede yayına göndermelidir.</w:t>
      </w:r>
    </w:p>
    <w:p w:rsidR="00EE5B54" w:rsidRDefault="00EE5B54" w:rsidP="00DD358B">
      <w:pPr>
        <w:jc w:val="both"/>
      </w:pPr>
    </w:p>
    <w:p w:rsidR="007B385E" w:rsidRDefault="007B385E" w:rsidP="00DD358B">
      <w:pPr>
        <w:jc w:val="both"/>
      </w:pPr>
      <w:r>
        <w:t xml:space="preserve">3.Bağımsız Denetim Tarifesi Olmalımı </w:t>
      </w:r>
      <w:proofErr w:type="gramStart"/>
      <w:r>
        <w:t>dır</w:t>
      </w:r>
      <w:proofErr w:type="gramEnd"/>
      <w:r>
        <w:t xml:space="preserve"> ? Nasıl yapılmalı ve Hangi Otorite Tarafından?</w:t>
      </w:r>
    </w:p>
    <w:p w:rsidR="007B385E" w:rsidRDefault="007B385E" w:rsidP="00DD358B">
      <w:pPr>
        <w:jc w:val="both"/>
      </w:pPr>
      <w:r>
        <w:t xml:space="preserve">Bu başlık altında yapılan görüşmede YMM ücret tarifesinde yer aldığı şekliyle saat ücretinin yeterli olduğu ve her denetim için geçerli olacak saatin meslek mensubunun işin hacmine göre vereceği kararla saptanmasının daha doğru olduğu görüşülmüştür. </w:t>
      </w:r>
    </w:p>
    <w:p w:rsidR="007B385E" w:rsidRDefault="007B385E" w:rsidP="00DD358B">
      <w:pPr>
        <w:jc w:val="both"/>
      </w:pPr>
      <w:r>
        <w:t xml:space="preserve">Bağımsız denetim faaliyetinin TÜRMOB üyesi olmak ön şartına bağlı olması nedeniyle ücretin YMM tarifesinde olmasının doğru olduğu düşünülmektedir. </w:t>
      </w:r>
    </w:p>
    <w:p w:rsidR="007B385E" w:rsidRDefault="00AE1338" w:rsidP="00DD358B">
      <w:pPr>
        <w:jc w:val="both"/>
      </w:pPr>
      <w:r>
        <w:t>Kamu Gözetim Kurumu veya bağımsız denetim talep eden diğer kurumların istedikleri bağımsız denetimi tarif etmeleri yönündeki mevzuatlarına firma ve denetim türlerine</w:t>
      </w:r>
      <w:r w:rsidR="003835C0">
        <w:t xml:space="preserve"> göre</w:t>
      </w:r>
      <w:r>
        <w:t xml:space="preserve"> asgari denetim saati belirlemelerinin uygun olacağı belirtilmiştir. </w:t>
      </w:r>
    </w:p>
    <w:p w:rsidR="00AE1338" w:rsidRDefault="00A26F79" w:rsidP="00DD358B">
      <w:pPr>
        <w:jc w:val="both"/>
      </w:pPr>
      <w:r>
        <w:t xml:space="preserve">Örneğin KOBİ’lerin bağımsız denetimi en az 96 saat, KOBİ boyutu üzerindeki işletmeler için 192 saat gibi. </w:t>
      </w:r>
    </w:p>
    <w:p w:rsidR="00586423" w:rsidRDefault="00586423" w:rsidP="00DD358B">
      <w:pPr>
        <w:jc w:val="both"/>
      </w:pPr>
    </w:p>
    <w:p w:rsidR="0035084A" w:rsidRDefault="0035084A" w:rsidP="00DD358B">
      <w:pPr>
        <w:jc w:val="both"/>
      </w:pPr>
      <w:r>
        <w:t xml:space="preserve">4. Şehir ve Bölge Farklılıkları Olmalı mıdır? </w:t>
      </w:r>
    </w:p>
    <w:p w:rsidR="0035084A" w:rsidRDefault="0035084A" w:rsidP="00DD358B">
      <w:pPr>
        <w:jc w:val="both"/>
      </w:pPr>
      <w:r>
        <w:t xml:space="preserve">Bu başlık altında yapılan görüşmede şehir ve bölge farklılıklarının olmasının yararlı olduğu ve tarifede mevcut bulunan ayırımın yeterli olduğu görüşü belirtilmiştir. </w:t>
      </w:r>
      <w:r w:rsidR="005E5341">
        <w:t xml:space="preserve">Bu şekilde sağlanan indirimin yanına YMM ve SMMM </w:t>
      </w:r>
      <w:proofErr w:type="spellStart"/>
      <w:r w:rsidR="005E5341">
        <w:t>ünvanına</w:t>
      </w:r>
      <w:proofErr w:type="spellEnd"/>
      <w:r w:rsidR="005E5341">
        <w:t xml:space="preserve"> </w:t>
      </w:r>
      <w:proofErr w:type="gramStart"/>
      <w:r w:rsidR="005E5341">
        <w:t>sahip  olmayan</w:t>
      </w:r>
      <w:proofErr w:type="gramEnd"/>
      <w:r w:rsidR="005E5341">
        <w:t xml:space="preserve"> iç denetçinin varlığının indirimler arasına alınmasının uygun olacağı görüşülmüştür.</w:t>
      </w:r>
    </w:p>
    <w:p w:rsidR="00586423" w:rsidRDefault="00586423" w:rsidP="00EC0475">
      <w:pPr>
        <w:jc w:val="both"/>
      </w:pPr>
    </w:p>
    <w:p w:rsidR="00EC0475" w:rsidRDefault="00EC0475" w:rsidP="00EC0475">
      <w:pPr>
        <w:jc w:val="both"/>
      </w:pPr>
      <w:r>
        <w:t xml:space="preserve">5.Toplantı gündeminde belirtildiği üzere yönetim kurulunun arzusu doğrultusunda mevcut tarifenin aksayan yönleri tek </w:t>
      </w:r>
      <w:proofErr w:type="spellStart"/>
      <w:r>
        <w:t>tek</w:t>
      </w:r>
      <w:proofErr w:type="spellEnd"/>
      <w:r>
        <w:t xml:space="preserve"> saptanmalı ve madde </w:t>
      </w:r>
      <w:proofErr w:type="spellStart"/>
      <w:r>
        <w:t>madde</w:t>
      </w:r>
      <w:proofErr w:type="spellEnd"/>
      <w:r>
        <w:t xml:space="preserve"> yazılmalı ve çözüm önerileri oluşturulmalı şeklindeki görüşmeler yapılmıştır.</w:t>
      </w:r>
    </w:p>
    <w:p w:rsidR="00EC0475" w:rsidRDefault="00EC0475" w:rsidP="00EC0475">
      <w:pPr>
        <w:jc w:val="both"/>
      </w:pPr>
      <w:r>
        <w:t>Komisyon üyeleri tarifenin yeniden yazılması yerine revize edilmesinin daha yararlı olacağı görüşünü paylaşmaktadır. Bu görüşlerin ana dayanakları şöyle özetlenmiştir.</w:t>
      </w:r>
    </w:p>
    <w:p w:rsidR="00EC0475" w:rsidRDefault="00EC0475" w:rsidP="00EC0475">
      <w:pPr>
        <w:jc w:val="both"/>
      </w:pPr>
      <w:r>
        <w:t>5.1.Ücret tarifesi 25 yıldır mesleğimizin ciddiyeti içerisinde başarıyla fonksiyon görmüştür. Ancak özellikle son yıllardaki koşullara göre revize edilmesi ihtiyacı ortaya çıkmıştır. Ancak tümüyle tarifeyi yadsımak doğru değildir.</w:t>
      </w:r>
    </w:p>
    <w:p w:rsidR="00EC0475" w:rsidRDefault="00EC0475" w:rsidP="00EC0475">
      <w:pPr>
        <w:jc w:val="both"/>
      </w:pPr>
      <w:r>
        <w:t xml:space="preserve">5.2.Tarife ilgili tarafların ortak çabalarıyla bugünkü şekli almıştır. </w:t>
      </w:r>
      <w:proofErr w:type="gramStart"/>
      <w:r>
        <w:t>TÜRMOB , Maliye</w:t>
      </w:r>
      <w:proofErr w:type="gramEnd"/>
      <w:r>
        <w:t xml:space="preserve"> Bakanlığı, YMM Odaları ve SMMM Odaları yanında çalışmalarda yer alan ilgili meslektaşların üzerinde uzlaştıkları birçok hususu bünyesinde barındırmaktadır. </w:t>
      </w:r>
    </w:p>
    <w:p w:rsidR="00EC0475" w:rsidRDefault="00EC0475" w:rsidP="00EC0475">
      <w:pPr>
        <w:jc w:val="both"/>
      </w:pPr>
      <w:r>
        <w:t xml:space="preserve">Tarifeyi baştan yeniden yazmak bu süreçleri baştan yaşamak anlamına gelir ki bugün itibariyle özellikle 2016 yılı için pratik görünmemiştir. </w:t>
      </w:r>
    </w:p>
    <w:p w:rsidR="00EC0475" w:rsidRDefault="00EC0475" w:rsidP="00EC0475">
      <w:pPr>
        <w:jc w:val="both"/>
      </w:pPr>
      <w:r>
        <w:t xml:space="preserve">5.3.Tarifeyi işlevli hale getirip, meslek mensuplarının uymasını sağlamak ve denetlemek çok daha önemlidir. </w:t>
      </w:r>
    </w:p>
    <w:p w:rsidR="00A2306E" w:rsidRDefault="00EC0475" w:rsidP="00EC0475">
      <w:pPr>
        <w:jc w:val="both"/>
      </w:pPr>
      <w:r>
        <w:t xml:space="preserve">5.4.Tarifenin Gelir ve Kurumlar Vergisi Yıllık Denetim ve Tasdik İşleri ile KDV iade tarifesi meslektaşların işlerinin %90’ını oluşturmaktadır. Bu itibarla Gelir ve Kurumlar Vergisi Yıllık Denetim ve Tasdikleri tek tarife haline getirilmelidir. Asgari rakam </w:t>
      </w:r>
      <w:r w:rsidR="00D760AF">
        <w:t xml:space="preserve">Tam Tasdik için aylık </w:t>
      </w:r>
      <w:r>
        <w:t xml:space="preserve">1.750 TL veya 2.000 TL gibi tespit edilmeli imalatçı, inşaatçı ve 250 kişi üstü personel çalıştırılması halinde %20 artırımlı uygulama </w:t>
      </w:r>
      <w:r w:rsidR="00A2306E">
        <w:t>yapılmalıdır.</w:t>
      </w:r>
    </w:p>
    <w:p w:rsidR="00EC0475" w:rsidRDefault="00A2306E" w:rsidP="00EC0475">
      <w:pPr>
        <w:jc w:val="both"/>
      </w:pPr>
      <w:r>
        <w:t xml:space="preserve"> </w:t>
      </w:r>
      <w:r w:rsidR="00EC0475">
        <w:t>5.5.Asgari rakamın 4 veya 5 katı olarak tarifeye üst sınır getirilmelidir. Üst sınırı aşan miktarda ücret taraflarca belirlenmelidir.</w:t>
      </w:r>
    </w:p>
    <w:p w:rsidR="00EC0475" w:rsidRDefault="00EC0475" w:rsidP="00EC0475">
      <w:pPr>
        <w:jc w:val="both"/>
      </w:pPr>
      <w:r>
        <w:t xml:space="preserve">5.6.Asgari ücret tarifesine uyum YMM Odasında </w:t>
      </w:r>
      <w:proofErr w:type="spellStart"/>
      <w:r>
        <w:t>re’sen</w:t>
      </w:r>
      <w:proofErr w:type="spellEnd"/>
      <w:r>
        <w:t xml:space="preserve"> denetlenmeli ve üst sınır getirilmesinden sonra ücret tarifesinin altında sözleşme yapanlar için disiplin hukuku işletilmelidir.</w:t>
      </w:r>
    </w:p>
    <w:p w:rsidR="00EC0475" w:rsidRDefault="00A2306E" w:rsidP="00EC0475">
      <w:pPr>
        <w:jc w:val="both"/>
      </w:pPr>
      <w:r>
        <w:t>5</w:t>
      </w:r>
      <w:r w:rsidR="00EC0475">
        <w:t>.</w:t>
      </w:r>
      <w:r>
        <w:t>7</w:t>
      </w:r>
      <w:r w:rsidR="00EC0475">
        <w:t>. YMM sözleşmelerine “Bu sözleşme asgari ücret tarifesine uygundur. Uygun olmadığının ortaya çıkması halinde geçersizdir” ibaresi eklenmelidir. Aynı ibare ücret tarifesinin dipnotlar bölümüne de eklenmelidir.</w:t>
      </w:r>
    </w:p>
    <w:p w:rsidR="00EC0475" w:rsidRDefault="00A2306E" w:rsidP="00EC0475">
      <w:pPr>
        <w:jc w:val="both"/>
      </w:pPr>
      <w:r>
        <w:t>5</w:t>
      </w:r>
      <w:r w:rsidR="00EC0475">
        <w:t>.</w:t>
      </w:r>
      <w:r>
        <w:t>8</w:t>
      </w:r>
      <w:r w:rsidR="00EC0475">
        <w:t xml:space="preserve">.Asgari ücret tarifesine bir YMM’nin kabul edebileceği yıllık denetim tam tasdik sayısına sınır konmalıdır. Örnek olarak “Bir YMM’nin kabul edeceği, yıllık gelir ve kurumlar vergisi denetimi ve tasdik hizmeti 25 adet faal mükellef ile sınırlıdır” ibaresi önerilmektedir.  Doğal olarak aynı YMM bu 25 firmanın yıl için her türlü denetim ve tasdik işlerini yapabilecektir. </w:t>
      </w:r>
    </w:p>
    <w:p w:rsidR="00492912" w:rsidRDefault="00A2306E" w:rsidP="00492912">
      <w:pPr>
        <w:jc w:val="both"/>
      </w:pPr>
      <w:r>
        <w:t>5.9</w:t>
      </w:r>
      <w:r w:rsidR="00EC0475">
        <w:t xml:space="preserve">.KDV iadesi raporlarının en az rakamı aylık 2.000 TL olmalıdır. Tarifedeki oranlar ve ilaveler yeterli görülmekle birlikte matrahlar </w:t>
      </w:r>
      <w:proofErr w:type="gramStart"/>
      <w:r w:rsidR="00EC0475">
        <w:t>100,100,100,700</w:t>
      </w:r>
      <w:proofErr w:type="gramEnd"/>
      <w:r w:rsidR="00EC0475">
        <w:t xml:space="preserve"> ve sonrası olarak devam etmeli oranlar sırasıyla </w:t>
      </w:r>
      <w:r>
        <w:t xml:space="preserve">yüzde </w:t>
      </w:r>
      <w:r w:rsidR="00EC0475">
        <w:t>8,6,4,2 ve 1 olarak son bulmalıdır.</w:t>
      </w:r>
      <w:r w:rsidR="00492912" w:rsidRPr="00492912">
        <w:t xml:space="preserve"> </w:t>
      </w:r>
    </w:p>
    <w:p w:rsidR="00EC0475" w:rsidRDefault="00EC0475" w:rsidP="00EC0475">
      <w:pPr>
        <w:jc w:val="both"/>
      </w:pPr>
    </w:p>
    <w:p w:rsidR="00EC0475" w:rsidRDefault="00EC0475" w:rsidP="00DD358B">
      <w:pPr>
        <w:jc w:val="both"/>
      </w:pPr>
    </w:p>
    <w:p w:rsidR="00ED2AFA" w:rsidRDefault="00ED2AFA" w:rsidP="00DD358B">
      <w:pPr>
        <w:jc w:val="both"/>
      </w:pPr>
    </w:p>
    <w:p w:rsidR="00586423" w:rsidRDefault="00586423" w:rsidP="00DD358B">
      <w:pPr>
        <w:jc w:val="both"/>
      </w:pPr>
    </w:p>
    <w:p w:rsidR="001A0DC9" w:rsidRDefault="001A0DC9" w:rsidP="00DD358B">
      <w:pPr>
        <w:jc w:val="both"/>
      </w:pPr>
    </w:p>
    <w:p w:rsidR="00BD0FD4" w:rsidRDefault="00ED2AFA" w:rsidP="00DD358B">
      <w:pPr>
        <w:jc w:val="both"/>
      </w:pPr>
      <w:r>
        <w:t>6</w:t>
      </w:r>
      <w:r w:rsidR="00BD0FD4">
        <w:t xml:space="preserve">.Tarifede; </w:t>
      </w:r>
      <w:proofErr w:type="gramStart"/>
      <w:r w:rsidR="00BD0FD4">
        <w:t>Net  satış</w:t>
      </w:r>
      <w:proofErr w:type="gramEnd"/>
      <w:r w:rsidR="00BD0FD4">
        <w:t xml:space="preserve"> hasılatı yanında,  aktif büyüklüğü ve işçi sayısı gibi parametreler düşünülmeli midir?</w:t>
      </w:r>
    </w:p>
    <w:p w:rsidR="00B8067A" w:rsidRDefault="00B8067A" w:rsidP="00DD358B">
      <w:pPr>
        <w:jc w:val="both"/>
      </w:pPr>
      <w:r>
        <w:t xml:space="preserve">Bu başlık altındaki görüşmede net satış </w:t>
      </w:r>
      <w:proofErr w:type="gramStart"/>
      <w:r>
        <w:t>hasılatı</w:t>
      </w:r>
      <w:proofErr w:type="gramEnd"/>
      <w:r>
        <w:t xml:space="preserve"> kavramından hareket etmenin daha kolaylık sağladığı ve toparlayıcı olduğu belirtilmiştir. Aktif büyüklüğü ve işçi sayılarının çeşitli sektörlere zaman </w:t>
      </w:r>
      <w:proofErr w:type="spellStart"/>
      <w:r>
        <w:t>zaman</w:t>
      </w:r>
      <w:proofErr w:type="spellEnd"/>
      <w:r>
        <w:t xml:space="preserve"> değişik anlamlar ifade edebileceği ve karışıklık yaratma ihtimali olduğu vurgulanmıştır. </w:t>
      </w:r>
    </w:p>
    <w:p w:rsidR="008C3337" w:rsidRDefault="00B8067A" w:rsidP="008C3337">
      <w:pPr>
        <w:jc w:val="both"/>
      </w:pPr>
      <w:r>
        <w:t>Ancak belirli büyüklüğün üstünde (Örn.250 kişi) çalışanı olan işletmelerde bu neden</w:t>
      </w:r>
      <w:r w:rsidR="004E2CDE">
        <w:t>le</w:t>
      </w:r>
      <w:r>
        <w:t xml:space="preserve"> tarifeye göre belirlenecek ücretin belirli bir oranda zamlı uygulanacağı bir düzenlemenin makul olduğu düşünülmüştür. </w:t>
      </w:r>
    </w:p>
    <w:p w:rsidR="008C3337" w:rsidRDefault="008C3337" w:rsidP="008C3337">
      <w:pPr>
        <w:jc w:val="both"/>
      </w:pPr>
    </w:p>
    <w:p w:rsidR="008C3337" w:rsidRDefault="008C3337" w:rsidP="008C3337">
      <w:pPr>
        <w:jc w:val="both"/>
      </w:pPr>
    </w:p>
    <w:p w:rsidR="00B8067A" w:rsidRDefault="00FB48BD" w:rsidP="008C3337">
      <w:pPr>
        <w:jc w:val="both"/>
      </w:pPr>
      <w:r>
        <w:t>Ercan İsmail Ünal</w:t>
      </w:r>
      <w:r w:rsidR="008C3337">
        <w:tab/>
      </w:r>
      <w:r w:rsidR="008C3337">
        <w:tab/>
      </w:r>
      <w:r w:rsidR="008C3337">
        <w:tab/>
        <w:t>Kamil Sav</w:t>
      </w:r>
      <w:r w:rsidR="008C3337">
        <w:tab/>
      </w:r>
      <w:r w:rsidR="008C3337">
        <w:tab/>
      </w:r>
      <w:r w:rsidR="008C3337">
        <w:tab/>
      </w:r>
      <w:r w:rsidR="008C3337">
        <w:tab/>
        <w:t xml:space="preserve">Kemal Aksu </w:t>
      </w:r>
    </w:p>
    <w:p w:rsidR="00DD358B" w:rsidRPr="00DD358B" w:rsidRDefault="00DD358B" w:rsidP="00DD358B">
      <w:pPr>
        <w:jc w:val="both"/>
      </w:pPr>
    </w:p>
    <w:p w:rsidR="008C3337" w:rsidRDefault="008C3337">
      <w:pPr>
        <w:jc w:val="both"/>
      </w:pPr>
    </w:p>
    <w:p w:rsidR="008C3337" w:rsidRDefault="008C3337">
      <w:pPr>
        <w:jc w:val="both"/>
      </w:pPr>
    </w:p>
    <w:p w:rsidR="008C3337" w:rsidRDefault="008C3337">
      <w:pPr>
        <w:jc w:val="both"/>
      </w:pPr>
    </w:p>
    <w:p w:rsidR="008C3337" w:rsidRDefault="008C3337">
      <w:pPr>
        <w:jc w:val="both"/>
      </w:pPr>
    </w:p>
    <w:p w:rsidR="008C3337" w:rsidRPr="00DD358B" w:rsidRDefault="008C3337">
      <w:pPr>
        <w:jc w:val="both"/>
      </w:pPr>
      <w:r>
        <w:t xml:space="preserve">Mehmet </w:t>
      </w:r>
      <w:proofErr w:type="spellStart"/>
      <w:r>
        <w:t>Çavuşoğlu</w:t>
      </w:r>
      <w:proofErr w:type="spellEnd"/>
      <w:r>
        <w:tab/>
      </w:r>
      <w:r>
        <w:tab/>
      </w:r>
      <w:r>
        <w:tab/>
        <w:t xml:space="preserve">Mustafa </w:t>
      </w:r>
      <w:proofErr w:type="spellStart"/>
      <w:r>
        <w:t>Karsavuran</w:t>
      </w:r>
      <w:proofErr w:type="spellEnd"/>
      <w:r>
        <w:tab/>
      </w:r>
      <w:r>
        <w:tab/>
      </w:r>
      <w:r>
        <w:tab/>
        <w:t>Nuran Ayhan</w:t>
      </w:r>
    </w:p>
    <w:sectPr w:rsidR="008C3337" w:rsidRPr="00DD358B" w:rsidSect="001A0DC9">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A0536A"/>
    <w:rsid w:val="001031E6"/>
    <w:rsid w:val="001A0DC9"/>
    <w:rsid w:val="0035084A"/>
    <w:rsid w:val="003835C0"/>
    <w:rsid w:val="00395890"/>
    <w:rsid w:val="00492912"/>
    <w:rsid w:val="004A7965"/>
    <w:rsid w:val="004E2CDE"/>
    <w:rsid w:val="00586423"/>
    <w:rsid w:val="005D6182"/>
    <w:rsid w:val="005E18DF"/>
    <w:rsid w:val="005E5341"/>
    <w:rsid w:val="005F2C43"/>
    <w:rsid w:val="00760ADC"/>
    <w:rsid w:val="007B385E"/>
    <w:rsid w:val="008215DC"/>
    <w:rsid w:val="008C3337"/>
    <w:rsid w:val="00924CF5"/>
    <w:rsid w:val="00A0536A"/>
    <w:rsid w:val="00A102D8"/>
    <w:rsid w:val="00A2306E"/>
    <w:rsid w:val="00A26F79"/>
    <w:rsid w:val="00AE1338"/>
    <w:rsid w:val="00B8067A"/>
    <w:rsid w:val="00BD0FD4"/>
    <w:rsid w:val="00BF6092"/>
    <w:rsid w:val="00D760AF"/>
    <w:rsid w:val="00D83DD3"/>
    <w:rsid w:val="00DA168A"/>
    <w:rsid w:val="00DD358B"/>
    <w:rsid w:val="00E32C59"/>
    <w:rsid w:val="00EC0475"/>
    <w:rsid w:val="00ED2AFA"/>
    <w:rsid w:val="00EE5B54"/>
    <w:rsid w:val="00F560DA"/>
    <w:rsid w:val="00F82FD8"/>
    <w:rsid w:val="00F902E9"/>
    <w:rsid w:val="00FB48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48BD"/>
    <w:pPr>
      <w:spacing w:after="0" w:line="240" w:lineRule="auto"/>
    </w:pPr>
  </w:style>
</w:styles>
</file>

<file path=word/webSettings.xml><?xml version="1.0" encoding="utf-8"?>
<w:webSettings xmlns:r="http://schemas.openxmlformats.org/officeDocument/2006/relationships" xmlns:w="http://schemas.openxmlformats.org/wordprocessingml/2006/main">
  <w:divs>
    <w:div w:id="5675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881</Words>
  <Characters>5024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SAADET</dc:creator>
  <cp:lastModifiedBy>SAADET</cp:lastModifiedBy>
  <cp:revision>33</cp:revision>
  <cp:lastPrinted>2015-05-11T09:21:00Z</cp:lastPrinted>
  <dcterms:created xsi:type="dcterms:W3CDTF">2015-04-30T13:23:00Z</dcterms:created>
  <dcterms:modified xsi:type="dcterms:W3CDTF">2015-05-13T13:11:00Z</dcterms:modified>
</cp:coreProperties>
</file>